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210" w:line="240" w:lineRule="auto"/>
        <w:jc w:val="center"/>
        <w:outlineLvl w:val="0"/>
        <w:rPr>
          <w:rFonts w:ascii="Times New Roman" w:hAnsi="Times New Roman" w:eastAsia="PingFang SC" w:cs="Times New Roman"/>
          <w:b/>
          <w:bCs/>
          <w:spacing w:val="8"/>
          <w:kern w:val="36"/>
          <w:sz w:val="32"/>
          <w:szCs w:val="32"/>
          <w14:ligatures w14:val="none"/>
        </w:rPr>
      </w:pPr>
      <w:bookmarkStart w:id="1" w:name="_GoBack"/>
      <w:bookmarkEnd w:id="1"/>
      <w:bookmarkStart w:id="0" w:name="OLE_LINK92"/>
      <w:r>
        <w:rPr>
          <w:rFonts w:ascii="Times New Roman" w:hAnsi="Times New Roman" w:eastAsia="PingFang SC" w:cs="Times New Roman"/>
          <w:b/>
          <w:bCs/>
          <w:spacing w:val="8"/>
          <w:kern w:val="36"/>
          <w:sz w:val="32"/>
          <w:szCs w:val="32"/>
          <w14:ligatures w14:val="none"/>
        </w:rPr>
        <w:t>Book3 unit1 workbook：Expanding Your World</w:t>
      </w:r>
    </w:p>
    <w:bookmarkEnd w:id="0"/>
    <w:p>
      <w:pPr>
        <w:widowControl/>
        <w:spacing w:after="0" w:line="240" w:lineRule="auto"/>
        <w:outlineLvl w:val="2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Teaching Objectives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By the end of this lesson, students will be able to:</w:t>
      </w:r>
    </w:p>
    <w:p>
      <w:pPr>
        <w:widowControl/>
        <w:numPr>
          <w:ilvl w:val="0"/>
          <w:numId w:val="1"/>
        </w:numPr>
        <w:spacing w:after="0" w:line="240" w:lineRule="auto"/>
        <w:ind w:firstLine="0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Understand</w:t>
      </w: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 the main events and atmosphere of the Quebec Winter Carnival.</w:t>
      </w:r>
    </w:p>
    <w:p>
      <w:pPr>
        <w:widowControl/>
        <w:numPr>
          <w:ilvl w:val="0"/>
          <w:numId w:val="1"/>
        </w:numPr>
        <w:spacing w:after="0" w:line="240" w:lineRule="auto"/>
        <w:ind w:firstLine="0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Identify</w:t>
      </w: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 and use rhetorical devices such as simile and subjunctive mood.</w:t>
      </w:r>
    </w:p>
    <w:p>
      <w:pPr>
        <w:widowControl/>
        <w:numPr>
          <w:ilvl w:val="0"/>
          <w:numId w:val="1"/>
        </w:numPr>
        <w:spacing w:after="0" w:line="240" w:lineRule="auto"/>
        <w:ind w:firstLine="0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Make recommendations</w:t>
      </w: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 based on personal preferences and text details.</w:t>
      </w:r>
    </w:p>
    <w:p>
      <w:pPr>
        <w:widowControl/>
        <w:numPr>
          <w:ilvl w:val="0"/>
          <w:numId w:val="1"/>
        </w:numPr>
        <w:spacing w:after="0" w:line="240" w:lineRule="auto"/>
        <w:ind w:firstLine="0"/>
        <w:rPr>
          <w:rFonts w:hint="eastAsia"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Compare</w:t>
      </w: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 cultural festivals (Quebec vs. Harbin) and create a promotional poster.</w:t>
      </w:r>
    </w:p>
    <w:p>
      <w:pPr>
        <w:widowControl/>
        <w:spacing w:after="0" w:line="240" w:lineRule="auto"/>
        <w:outlineLvl w:val="2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Teaching Procedure</w:t>
      </w:r>
    </w:p>
    <w:p>
      <w:pPr>
        <w:widowControl/>
        <w:spacing w:after="0" w:line="240" w:lineRule="auto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 xml:space="preserve">I. Warm-up &amp; Lead-in </w:t>
      </w:r>
    </w:p>
    <w:p>
      <w:pPr>
        <w:widowControl/>
        <w:spacing w:after="0" w:line="240" w:lineRule="auto"/>
        <w:ind w:left="720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Play a short video clip (if available) or show images of the Quebec Winter Carnival.</w:t>
      </w:r>
    </w:p>
    <w:p>
      <w:pPr>
        <w:widowControl/>
        <w:spacing w:after="0" w:line="240" w:lineRule="auto"/>
        <w:ind w:left="720"/>
        <w:rPr>
          <w:rFonts w:hint="eastAsia"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hint="eastAsia" w:ascii="Times New Roman" w:hAnsi="Times New Roman" w:eastAsia="宋体" w:cs="Times New Roman"/>
          <w:kern w:val="0"/>
          <w:sz w:val="24"/>
          <w14:ligatures w14:val="none"/>
        </w:rPr>
        <w:t xml:space="preserve">What is the video </w:t>
      </w:r>
      <w:r>
        <w:rPr>
          <w:rFonts w:ascii="Times New Roman" w:hAnsi="Times New Roman" w:eastAsia="宋体" w:cs="Times New Roman"/>
          <w:kern w:val="0"/>
          <w:sz w:val="24"/>
          <w14:ligatures w14:val="none"/>
        </w:rPr>
        <w:t>about? What do you think of it?</w:t>
      </w:r>
    </w:p>
    <w:p>
      <w:pPr>
        <w:widowControl/>
        <w:spacing w:after="0" w:line="240" w:lineRule="auto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 xml:space="preserve">II. Pre-Reading </w:t>
      </w:r>
    </w:p>
    <w:p>
      <w:pPr>
        <w:widowControl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What do you expect to know from the text?</w:t>
      </w:r>
    </w:p>
    <w:p>
      <w:pPr>
        <w:widowControl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Locate the answers to the questions.</w:t>
      </w:r>
    </w:p>
    <w:p>
      <w:pPr>
        <w:widowControl/>
        <w:spacing w:after="0" w:line="240" w:lineRule="auto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 xml:space="preserve">III. While-Reading </w:t>
      </w:r>
    </w:p>
    <w:p>
      <w:pPr>
        <w:widowControl/>
        <w:spacing w:after="0" w:line="240" w:lineRule="auto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 xml:space="preserve">Recommend the activities to Jane, Tom, Jack and Ben. Show me your reasons. </w:t>
      </w:r>
    </w:p>
    <w:p>
      <w:pPr>
        <w:widowControl/>
        <w:numPr>
          <w:ilvl w:val="0"/>
          <w:numId w:val="3"/>
        </w:numPr>
        <w:spacing w:after="0" w:line="240" w:lineRule="auto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Tom wants to watch amazing skiing and has a good view of St Lawrence River.</w:t>
      </w:r>
    </w:p>
    <w:p>
      <w:pPr>
        <w:widowControl/>
        <w:numPr>
          <w:ilvl w:val="0"/>
          <w:numId w:val="3"/>
        </w:numPr>
        <w:spacing w:after="0" w:line="240" w:lineRule="auto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Jane is brave and likes adventures.</w:t>
      </w:r>
    </w:p>
    <w:p>
      <w:pPr>
        <w:widowControl/>
        <w:numPr>
          <w:ilvl w:val="0"/>
          <w:numId w:val="3"/>
        </w:numPr>
        <w:spacing w:after="0" w:line="240" w:lineRule="auto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Jack are travelling with his grandparents and little sister.</w:t>
      </w:r>
    </w:p>
    <w:p>
      <w:pPr>
        <w:widowControl/>
        <w:numPr>
          <w:ilvl w:val="0"/>
          <w:numId w:val="3"/>
        </w:numPr>
        <w:spacing w:after="0" w:line="240" w:lineRule="auto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Ben wants to have the exciting Northern experience.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Focus on key paragraphs and sentences.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Highlight: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Simile</w:t>
      </w: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: </w:t>
      </w:r>
      <w:r>
        <w:rPr>
          <w:rFonts w:ascii="Times New Roman" w:hAnsi="Times New Roman" w:eastAsia="宋体" w:cs="Times New Roman"/>
          <w:i/>
          <w:iCs/>
          <w:kern w:val="0"/>
          <w:sz w:val="24"/>
          <w14:ligatures w14:val="none"/>
        </w:rPr>
        <w:t>“as though they could fly”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Subjunctive Mood</w:t>
      </w: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: </w:t>
      </w:r>
      <w:r>
        <w:rPr>
          <w:rFonts w:ascii="Times New Roman" w:hAnsi="Times New Roman" w:eastAsia="宋体" w:cs="Times New Roman"/>
          <w:i/>
          <w:iCs/>
          <w:kern w:val="0"/>
          <w:sz w:val="24"/>
          <w14:ligatures w14:val="none"/>
        </w:rPr>
        <w:t>“if you were to fall in, you would freeze...”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Comparative Phrase</w:t>
      </w: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: </w:t>
      </w:r>
      <w:r>
        <w:rPr>
          <w:rFonts w:ascii="Times New Roman" w:hAnsi="Times New Roman" w:eastAsia="宋体" w:cs="Times New Roman"/>
          <w:i/>
          <w:iCs/>
          <w:kern w:val="0"/>
          <w:sz w:val="24"/>
          <w14:ligatures w14:val="none"/>
        </w:rPr>
        <w:t>“much like those in Harbin”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Explain the effect of each language feature.</w:t>
      </w:r>
    </w:p>
    <w:p>
      <w:pPr>
        <w:widowControl/>
        <w:spacing w:after="0" w:line="240" w:lineRule="auto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 xml:space="preserve">IV. Post-Reading 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Group Discussion</w:t>
      </w:r>
      <w:r>
        <w:rPr>
          <w:rFonts w:ascii="Times New Roman" w:hAnsi="Times New Roman" w:eastAsia="宋体" w:cs="Times New Roman"/>
          <w:kern w:val="0"/>
          <w:sz w:val="24"/>
          <w14:ligatures w14:val="none"/>
        </w:rPr>
        <w:t>: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i/>
          <w:iCs/>
          <w:kern w:val="0"/>
          <w:sz w:val="24"/>
          <w14:ligatures w14:val="none"/>
        </w:rPr>
        <w:t>Which activity impressed you the most? Why?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i/>
          <w:i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i/>
          <w:iCs/>
          <w:kern w:val="0"/>
          <w:sz w:val="24"/>
          <w14:ligatures w14:val="none"/>
        </w:rPr>
        <w:t>How does the writer make the carnival sound exciting?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How do you feel about Quebec? 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</w:rPr>
        <w:drawing>
          <wp:inline distT="0" distB="0" distL="0" distR="0">
            <wp:extent cx="5274310" cy="2956560"/>
            <wp:effectExtent l="0" t="0" r="0" b="2540"/>
            <wp:docPr id="585184475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184475" name="图片 1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5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</w:p>
    <w:p>
      <w:pPr>
        <w:widowControl/>
        <w:spacing w:after="0" w:line="240" w:lineRule="auto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 xml:space="preserve">V. Creative Task: Make a Poster 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Students work in small groups to design a poster promoting the </w:t>
      </w: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Harbin Ice and Snow World</w:t>
      </w:r>
      <w:r>
        <w:rPr>
          <w:rFonts w:ascii="Times New Roman" w:hAnsi="Times New Roman" w:eastAsia="宋体" w:cs="Times New Roman"/>
          <w:kern w:val="0"/>
          <w:sz w:val="24"/>
          <w14:ligatures w14:val="none"/>
        </w:rPr>
        <w:t>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They must include: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A catchy title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Key attractions (ice slides, igloos, snow activities)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Descriptive language (using similes or vivid adjectives)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An inviting message</w:t>
      </w:r>
    </w:p>
    <w:p>
      <w:pPr>
        <w:widowControl/>
        <w:spacing w:after="0" w:line="240" w:lineRule="auto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VI. Presentation &amp; Wrap-up (2 mins)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1–2 groups briefly present their posters.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Teacher summarizes: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What we learned about Quebec Winter Carnival.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How language helps describe experiences.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How cultures celebrate winter in similar and different ways.</w:t>
      </w:r>
    </w:p>
    <w:p>
      <w:pPr>
        <w:widowControl/>
        <w:spacing w:after="0" w:line="240" w:lineRule="auto"/>
        <w:outlineLvl w:val="2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Homework Assignment</w:t>
      </w:r>
    </w:p>
    <w:p>
      <w:pPr>
        <w:widowControl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Write a short passage (120–150 words) introducing the Harbin Ice and Snow World.</w:t>
      </w:r>
    </w:p>
    <w:p>
      <w:pPr>
        <w:widowControl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Include at least one simile and one use of subjunctive mood.</w:t>
      </w:r>
    </w:p>
    <w:p>
      <w:pPr>
        <w:widowControl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Optional: Post your passage and poster online (class blog or platform).</w:t>
      </w:r>
    </w:p>
    <w:p>
      <w:pPr>
        <w:spacing w:after="0" w:line="240" w:lineRule="auto"/>
        <w:rPr>
          <w:rFonts w:ascii="Times New Roman" w:hAnsi="Times New Roman" w:cs="Times New Roman"/>
          <w:sz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">
    <w:altName w:val="宋体"/>
    <w:panose1 w:val="020B0400000000000000"/>
    <w:charset w:val="86"/>
    <w:family w:val="swiss"/>
    <w:pitch w:val="default"/>
    <w:sig w:usb0="00000000" w:usb1="00000000" w:usb2="00000017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245E0"/>
    <w:multiLevelType w:val="multilevel"/>
    <w:tmpl w:val="2DB245E0"/>
    <w:lvl w:ilvl="0" w:tentative="0">
      <w:start w:val="1"/>
      <w:numFmt w:val="decimal"/>
      <w:lvlText w:val="%1."/>
      <w:lvlJc w:val="left"/>
      <w:pPr>
        <w:tabs>
          <w:tab w:val="left" w:pos="502"/>
        </w:tabs>
        <w:ind w:left="502" w:hanging="360"/>
      </w:pPr>
    </w:lvl>
    <w:lvl w:ilvl="1" w:tentative="0">
      <w:start w:val="1"/>
      <w:numFmt w:val="decimal"/>
      <w:lvlText w:val="%2."/>
      <w:lvlJc w:val="left"/>
      <w:pPr>
        <w:tabs>
          <w:tab w:val="left" w:pos="1222"/>
        </w:tabs>
        <w:ind w:left="1222" w:hanging="360"/>
      </w:pPr>
    </w:lvl>
    <w:lvl w:ilvl="2" w:tentative="0">
      <w:start w:val="1"/>
      <w:numFmt w:val="decimal"/>
      <w:lvlText w:val="%3."/>
      <w:lvlJc w:val="left"/>
      <w:pPr>
        <w:tabs>
          <w:tab w:val="left" w:pos="1942"/>
        </w:tabs>
        <w:ind w:left="1942" w:hanging="360"/>
      </w:pPr>
    </w:lvl>
    <w:lvl w:ilvl="3" w:tentative="0">
      <w:start w:val="1"/>
      <w:numFmt w:val="decimal"/>
      <w:lvlText w:val="%4."/>
      <w:lvlJc w:val="left"/>
      <w:pPr>
        <w:tabs>
          <w:tab w:val="left" w:pos="2662"/>
        </w:tabs>
        <w:ind w:left="2662" w:hanging="360"/>
      </w:pPr>
    </w:lvl>
    <w:lvl w:ilvl="4" w:tentative="0">
      <w:start w:val="1"/>
      <w:numFmt w:val="decimal"/>
      <w:lvlText w:val="%5."/>
      <w:lvlJc w:val="left"/>
      <w:pPr>
        <w:tabs>
          <w:tab w:val="left" w:pos="3382"/>
        </w:tabs>
        <w:ind w:left="3382" w:hanging="360"/>
      </w:pPr>
    </w:lvl>
    <w:lvl w:ilvl="5" w:tentative="0">
      <w:start w:val="1"/>
      <w:numFmt w:val="decimal"/>
      <w:lvlText w:val="%6."/>
      <w:lvlJc w:val="left"/>
      <w:pPr>
        <w:tabs>
          <w:tab w:val="left" w:pos="4102"/>
        </w:tabs>
        <w:ind w:left="4102" w:hanging="360"/>
      </w:pPr>
    </w:lvl>
    <w:lvl w:ilvl="6" w:tentative="0">
      <w:start w:val="1"/>
      <w:numFmt w:val="decimal"/>
      <w:lvlText w:val="%7."/>
      <w:lvlJc w:val="left"/>
      <w:pPr>
        <w:tabs>
          <w:tab w:val="left" w:pos="4822"/>
        </w:tabs>
        <w:ind w:left="4822" w:hanging="360"/>
      </w:pPr>
    </w:lvl>
    <w:lvl w:ilvl="7" w:tentative="0">
      <w:start w:val="1"/>
      <w:numFmt w:val="decimal"/>
      <w:lvlText w:val="%8."/>
      <w:lvlJc w:val="left"/>
      <w:pPr>
        <w:tabs>
          <w:tab w:val="left" w:pos="5542"/>
        </w:tabs>
        <w:ind w:left="5542" w:hanging="360"/>
      </w:pPr>
    </w:lvl>
    <w:lvl w:ilvl="8" w:tentative="0">
      <w:start w:val="1"/>
      <w:numFmt w:val="decimal"/>
      <w:lvlText w:val="%9."/>
      <w:lvlJc w:val="left"/>
      <w:pPr>
        <w:tabs>
          <w:tab w:val="left" w:pos="6262"/>
        </w:tabs>
        <w:ind w:left="6262" w:hanging="360"/>
      </w:pPr>
    </w:lvl>
  </w:abstractNum>
  <w:abstractNum w:abstractNumId="1">
    <w:nsid w:val="2E8735C9"/>
    <w:multiLevelType w:val="multilevel"/>
    <w:tmpl w:val="2E8735C9"/>
    <w:lvl w:ilvl="0" w:tentative="0">
      <w:start w:val="1"/>
      <w:numFmt w:val="bullet"/>
      <w:lvlText w:val="p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p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p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p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p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p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p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p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p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9D42935"/>
    <w:multiLevelType w:val="multilevel"/>
    <w:tmpl w:val="39D4293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7A2C3F68"/>
    <w:multiLevelType w:val="multilevel"/>
    <w:tmpl w:val="7A2C3F68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32D"/>
    <w:rsid w:val="000F207A"/>
    <w:rsid w:val="005A332D"/>
    <w:rsid w:val="00E1647C"/>
    <w:rsid w:val="34BF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uiPriority w:val="1"/>
  </w:style>
  <w:style w:type="table" w:default="1" w:styleId="1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6">
    <w:name w:val="Strong"/>
    <w:basedOn w:val="15"/>
    <w:qFormat/>
    <w:uiPriority w:val="22"/>
    <w:rPr>
      <w:b/>
      <w:bCs/>
    </w:rPr>
  </w:style>
  <w:style w:type="character" w:styleId="17">
    <w:name w:val="Emphasis"/>
    <w:basedOn w:val="15"/>
    <w:qFormat/>
    <w:uiPriority w:val="20"/>
    <w:rPr>
      <w:i/>
      <w:iCs/>
    </w:rPr>
  </w:style>
  <w:style w:type="character" w:customStyle="1" w:styleId="19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5"/>
    <w:link w:val="4"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5"/>
    <w:link w:val="5"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5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字符"/>
    <w:basedOn w:val="15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5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5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5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5"/>
    <w:link w:val="34"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wx_text_underline"/>
    <w:basedOn w:val="15"/>
    <w:uiPriority w:val="0"/>
  </w:style>
  <w:style w:type="paragraph" w:customStyle="1" w:styleId="38">
    <w:name w:val="ds-markdown-paragraph"/>
    <w:basedOn w:val="1"/>
    <w:uiPriority w:val="0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kern w:val="0"/>
      <w:sz w:val="24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325</Words>
  <Characters>1857</Characters>
  <Lines>15</Lines>
  <Paragraphs>4</Paragraphs>
  <TotalTime>0</TotalTime>
  <ScaleCrop>false</ScaleCrop>
  <LinksUpToDate>false</LinksUpToDate>
  <CharactersWithSpaces>2178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2025-09-05T07:01:00Z</dcterms:created>
  <dc:creator>童 佟</dc:creator>
  <cp:lastModifiedBy>Administrator</cp:lastModifiedBy>
  <dcterms:modified xsi:type="dcterms:W3CDTF">2025-12-05T07:38:01Z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